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DA" w:rsidRPr="007E21C5" w:rsidRDefault="00E350DA" w:rsidP="00E350DA">
      <w:pPr>
        <w:pStyle w:val="Heading1"/>
        <w:rPr>
          <w:rFonts w:asciiTheme="majorHAnsi" w:hAnsiTheme="majorHAnsi"/>
          <w:color w:val="auto"/>
        </w:rPr>
      </w:pPr>
      <w:r w:rsidRPr="007E21C5">
        <w:rPr>
          <w:rFonts w:asciiTheme="majorHAnsi" w:hAnsiTheme="majorHAnsi"/>
          <w:noProof/>
          <w:color w:val="auto"/>
          <w:lang w:val="en-GB" w:eastAsia="en-GB"/>
        </w:rPr>
        <w:drawing>
          <wp:anchor distT="0" distB="0" distL="114300" distR="114300" simplePos="0" relativeHeight="251659264" behindDoc="1" locked="0" layoutInCell="1" allowOverlap="1" wp14:anchorId="3962E2E4" wp14:editId="21A70E7C">
            <wp:simplePos x="0" y="0"/>
            <wp:positionH relativeFrom="column">
              <wp:posOffset>4276725</wp:posOffset>
            </wp:positionH>
            <wp:positionV relativeFrom="paragraph">
              <wp:posOffset>-542925</wp:posOffset>
            </wp:positionV>
            <wp:extent cx="2228850" cy="647700"/>
            <wp:effectExtent l="19050" t="0" r="0" b="0"/>
            <wp:wrapTight wrapText="bothSides">
              <wp:wrapPolygon edited="0">
                <wp:start x="-185" y="0"/>
                <wp:lineTo x="-185" y="20965"/>
                <wp:lineTo x="21600" y="20965"/>
                <wp:lineTo x="21600" y="0"/>
                <wp:lineTo x="-185" y="0"/>
              </wp:wrapPolygon>
            </wp:wrapTight>
            <wp:docPr id="2" name="Picture 1" descr="C:\Users\chris.aldworth\AppData\Local\Microsoft\Windows\INetCache\Content.Word\DTVKi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ldworth\AppData\Local\Microsoft\Windows\INetCache\Content.Word\DTVKit_Oran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647700"/>
                    </a:xfrm>
                    <a:prstGeom prst="rect">
                      <a:avLst/>
                    </a:prstGeom>
                    <a:noFill/>
                    <a:ln>
                      <a:noFill/>
                    </a:ln>
                  </pic:spPr>
                </pic:pic>
              </a:graphicData>
            </a:graphic>
          </wp:anchor>
        </w:drawing>
      </w:r>
      <w:r w:rsidRPr="007E21C5">
        <w:rPr>
          <w:rFonts w:asciiTheme="majorHAnsi" w:hAnsiTheme="majorHAnsi"/>
          <w:color w:val="auto"/>
        </w:rPr>
        <w:t>DTVKit Gov</w:t>
      </w:r>
      <w:r w:rsidR="009D240E">
        <w:rPr>
          <w:rFonts w:asciiTheme="majorHAnsi" w:hAnsiTheme="majorHAnsi"/>
          <w:color w:val="auto"/>
        </w:rPr>
        <w:t>erning Board Meeting 27/04/2016</w:t>
      </w:r>
    </w:p>
    <w:p w:rsidR="00E350DA" w:rsidRDefault="00E350DA" w:rsidP="00E350DA"/>
    <w:p w:rsidR="00E350DA" w:rsidRPr="007E21C5" w:rsidRDefault="00E350DA" w:rsidP="00E350DA">
      <w:pPr>
        <w:rPr>
          <w:rFonts w:asciiTheme="majorHAnsi" w:hAnsiTheme="majorHAnsi"/>
          <w:sz w:val="24"/>
          <w:szCs w:val="24"/>
        </w:rPr>
      </w:pPr>
      <w:r w:rsidRPr="007E21C5">
        <w:rPr>
          <w:rFonts w:asciiTheme="majorHAnsi" w:hAnsiTheme="majorHAnsi"/>
          <w:sz w:val="24"/>
          <w:szCs w:val="24"/>
        </w:rPr>
        <w:t xml:space="preserve">Present:  Phil Evans, Paul Martin, Paul Cox, Christof Winker, </w:t>
      </w:r>
      <w:r w:rsidR="009D240E">
        <w:rPr>
          <w:rFonts w:asciiTheme="majorHAnsi" w:hAnsiTheme="majorHAnsi"/>
          <w:sz w:val="24"/>
          <w:szCs w:val="24"/>
        </w:rPr>
        <w:t>Amy Cleary</w:t>
      </w:r>
    </w:p>
    <w:p w:rsidR="00E350DA" w:rsidRPr="007E21C5" w:rsidRDefault="00816A4C" w:rsidP="00E350DA">
      <w:pPr>
        <w:rPr>
          <w:rFonts w:asciiTheme="majorHAnsi" w:hAnsiTheme="majorHAnsi"/>
          <w:sz w:val="24"/>
          <w:szCs w:val="24"/>
        </w:rPr>
      </w:pPr>
      <w:r>
        <w:rPr>
          <w:rFonts w:asciiTheme="majorHAnsi" w:hAnsiTheme="majorHAnsi"/>
          <w:sz w:val="24"/>
          <w:szCs w:val="24"/>
        </w:rPr>
        <w:t>Next Meeting</w:t>
      </w:r>
      <w:r w:rsidR="009D240E">
        <w:rPr>
          <w:rFonts w:asciiTheme="majorHAnsi" w:hAnsiTheme="majorHAnsi"/>
          <w:sz w:val="24"/>
          <w:szCs w:val="24"/>
        </w:rPr>
        <w:t>:  IBC</w:t>
      </w:r>
      <w:r w:rsidR="00D647E9">
        <w:rPr>
          <w:rFonts w:asciiTheme="majorHAnsi" w:hAnsiTheme="majorHAnsi"/>
          <w:sz w:val="24"/>
          <w:szCs w:val="24"/>
        </w:rPr>
        <w:t xml:space="preserve">, Sep </w:t>
      </w:r>
      <w:r w:rsidR="00580F96">
        <w:rPr>
          <w:rFonts w:asciiTheme="majorHAnsi" w:hAnsiTheme="majorHAnsi"/>
          <w:sz w:val="24"/>
          <w:szCs w:val="24"/>
        </w:rPr>
        <w:t>2016</w:t>
      </w:r>
    </w:p>
    <w:p w:rsidR="00E350DA" w:rsidRDefault="00E350DA" w:rsidP="00580F96">
      <w:pPr>
        <w:pStyle w:val="Heading2"/>
        <w:rPr>
          <w:rFonts w:asciiTheme="majorHAnsi" w:hAnsiTheme="majorHAnsi"/>
          <w:color w:val="FF9933"/>
          <w:sz w:val="28"/>
          <w:szCs w:val="24"/>
        </w:rPr>
      </w:pPr>
      <w:r w:rsidRPr="007E21C5">
        <w:rPr>
          <w:rFonts w:asciiTheme="majorHAnsi" w:hAnsiTheme="majorHAnsi"/>
          <w:color w:val="FF9933"/>
          <w:sz w:val="28"/>
          <w:szCs w:val="24"/>
        </w:rPr>
        <w:t>Announcements</w:t>
      </w:r>
    </w:p>
    <w:p w:rsidR="00580F96" w:rsidRPr="00580F96" w:rsidRDefault="00580F96" w:rsidP="00580F96">
      <w:pPr>
        <w:pStyle w:val="Textbody"/>
      </w:pPr>
    </w:p>
    <w:p w:rsidR="00E350DA" w:rsidRPr="007E21C5" w:rsidRDefault="00E350DA" w:rsidP="00E350DA">
      <w:pPr>
        <w:pStyle w:val="ListParagraph"/>
        <w:ind w:left="0"/>
        <w:rPr>
          <w:rFonts w:asciiTheme="majorHAnsi" w:hAnsiTheme="majorHAnsi"/>
          <w:sz w:val="24"/>
          <w:szCs w:val="24"/>
        </w:rPr>
      </w:pPr>
      <w:r w:rsidRPr="007E21C5">
        <w:rPr>
          <w:rFonts w:asciiTheme="majorHAnsi" w:hAnsiTheme="majorHAnsi"/>
          <w:sz w:val="24"/>
          <w:szCs w:val="24"/>
        </w:rPr>
        <w:t>Minutes should be circulated before the next meeting and approved by email. The minutes will be published on the website once approved.</w:t>
      </w:r>
    </w:p>
    <w:p w:rsidR="00E350DA" w:rsidRPr="007E21C5" w:rsidRDefault="00E350DA" w:rsidP="00E350DA">
      <w:pPr>
        <w:pStyle w:val="Heading2"/>
        <w:rPr>
          <w:rFonts w:asciiTheme="majorHAnsi" w:hAnsiTheme="majorHAnsi"/>
          <w:color w:val="FF9933"/>
          <w:sz w:val="28"/>
          <w:szCs w:val="24"/>
        </w:rPr>
      </w:pPr>
      <w:r w:rsidRPr="007E21C5">
        <w:rPr>
          <w:rFonts w:asciiTheme="majorHAnsi" w:hAnsiTheme="majorHAnsi"/>
          <w:color w:val="FF9933"/>
          <w:sz w:val="28"/>
          <w:szCs w:val="24"/>
        </w:rPr>
        <w:t>Apologies</w:t>
      </w:r>
    </w:p>
    <w:p w:rsidR="00E350DA" w:rsidRPr="007E21C5" w:rsidRDefault="00207C7F" w:rsidP="00E350DA">
      <w:pPr>
        <w:pStyle w:val="Textbody"/>
        <w:rPr>
          <w:rFonts w:asciiTheme="majorHAnsi" w:hAnsiTheme="majorHAnsi"/>
          <w:sz w:val="24"/>
          <w:szCs w:val="24"/>
        </w:rPr>
      </w:pPr>
      <w:r>
        <w:rPr>
          <w:rFonts w:asciiTheme="majorHAnsi" w:hAnsiTheme="majorHAnsi"/>
          <w:sz w:val="24"/>
          <w:szCs w:val="24"/>
        </w:rPr>
        <w:t xml:space="preserve">Bo-Yang Wu </w:t>
      </w:r>
      <w:bookmarkStart w:id="0" w:name="_GoBack"/>
      <w:bookmarkEnd w:id="0"/>
      <w:r>
        <w:rPr>
          <w:rFonts w:asciiTheme="majorHAnsi" w:hAnsiTheme="majorHAnsi"/>
          <w:sz w:val="24"/>
          <w:szCs w:val="24"/>
        </w:rPr>
        <w:t>(MediaTek)</w:t>
      </w:r>
    </w:p>
    <w:p w:rsidR="00E350DA" w:rsidRPr="004605D6" w:rsidRDefault="00E350DA" w:rsidP="00E350DA">
      <w:pPr>
        <w:pStyle w:val="Heading2"/>
        <w:rPr>
          <w:rFonts w:asciiTheme="majorHAnsi" w:hAnsiTheme="majorHAnsi"/>
          <w:color w:val="FF9933"/>
          <w:sz w:val="28"/>
          <w:szCs w:val="24"/>
        </w:rPr>
      </w:pPr>
      <w:r w:rsidRPr="00C52546">
        <w:rPr>
          <w:rFonts w:asciiTheme="majorHAnsi" w:hAnsiTheme="majorHAnsi"/>
          <w:color w:val="FF9933"/>
          <w:sz w:val="28"/>
          <w:szCs w:val="24"/>
        </w:rPr>
        <w:t>Items</w:t>
      </w:r>
    </w:p>
    <w:p w:rsidR="00AC00A3" w:rsidRDefault="00E350DA" w:rsidP="00AC00A3">
      <w:pPr>
        <w:rPr>
          <w:rFonts w:asciiTheme="majorHAnsi" w:hAnsiTheme="majorHAnsi"/>
          <w:sz w:val="24"/>
          <w:szCs w:val="24"/>
        </w:rPr>
      </w:pPr>
      <w:r w:rsidRPr="007E21C5">
        <w:rPr>
          <w:rFonts w:asciiTheme="majorHAnsi" w:hAnsiTheme="majorHAnsi"/>
          <w:sz w:val="24"/>
          <w:szCs w:val="24"/>
        </w:rPr>
        <w:t>A meeting agenda was distributed prior to the meeting for GB approval.</w:t>
      </w:r>
    </w:p>
    <w:p w:rsidR="00C52546" w:rsidRPr="004605D6" w:rsidRDefault="00C52546" w:rsidP="00AC00A3">
      <w:pPr>
        <w:rPr>
          <w:rFonts w:asciiTheme="majorHAnsi" w:hAnsiTheme="majorHAnsi"/>
          <w:sz w:val="24"/>
          <w:szCs w:val="24"/>
        </w:rPr>
      </w:pPr>
      <w:r w:rsidRPr="004605D6">
        <w:rPr>
          <w:rFonts w:asciiTheme="majorHAnsi" w:hAnsiTheme="majorHAnsi"/>
          <w:sz w:val="24"/>
          <w:szCs w:val="24"/>
        </w:rPr>
        <w:t xml:space="preserve">Previous meeting action items: </w:t>
      </w:r>
    </w:p>
    <w:p w:rsidR="00C52546" w:rsidRPr="004605D6" w:rsidRDefault="00C52546" w:rsidP="00C52546">
      <w:pPr>
        <w:pStyle w:val="ListParagraph"/>
        <w:numPr>
          <w:ilvl w:val="0"/>
          <w:numId w:val="2"/>
        </w:numPr>
        <w:rPr>
          <w:rFonts w:asciiTheme="majorHAnsi" w:hAnsiTheme="majorHAnsi"/>
          <w:b/>
          <w:sz w:val="24"/>
          <w:szCs w:val="24"/>
        </w:rPr>
      </w:pPr>
      <w:r w:rsidRPr="004605D6">
        <w:rPr>
          <w:rFonts w:asciiTheme="majorHAnsi" w:hAnsiTheme="majorHAnsi"/>
          <w:b/>
          <w:sz w:val="24"/>
          <w:szCs w:val="24"/>
        </w:rPr>
        <w:t>Communicating the DTVKit philosophy</w:t>
      </w:r>
    </w:p>
    <w:p w:rsidR="00C52546" w:rsidRDefault="00C52546" w:rsidP="00C52546">
      <w:pPr>
        <w:pStyle w:val="ListParagraph"/>
        <w:numPr>
          <w:ilvl w:val="1"/>
          <w:numId w:val="2"/>
        </w:numPr>
        <w:rPr>
          <w:rFonts w:asciiTheme="majorHAnsi" w:hAnsiTheme="majorHAnsi"/>
          <w:sz w:val="24"/>
          <w:szCs w:val="24"/>
        </w:rPr>
      </w:pPr>
      <w:r>
        <w:rPr>
          <w:rFonts w:asciiTheme="majorHAnsi" w:hAnsiTheme="majorHAnsi"/>
          <w:sz w:val="24"/>
          <w:szCs w:val="24"/>
        </w:rPr>
        <w:t xml:space="preserve">Market research into exhibiting/attending a new show in 2016/17 has been carried out. Discussion about </w:t>
      </w:r>
      <w:r w:rsidR="00423BC1">
        <w:rPr>
          <w:rFonts w:asciiTheme="majorHAnsi" w:hAnsiTheme="majorHAnsi"/>
          <w:sz w:val="24"/>
          <w:szCs w:val="24"/>
        </w:rPr>
        <w:t>two possible s</w:t>
      </w:r>
      <w:r w:rsidR="00E435B0">
        <w:rPr>
          <w:rFonts w:asciiTheme="majorHAnsi" w:hAnsiTheme="majorHAnsi"/>
          <w:sz w:val="24"/>
          <w:szCs w:val="24"/>
        </w:rPr>
        <w:t>hows in particular; NAB and CTA (?)</w:t>
      </w:r>
      <w:r>
        <w:rPr>
          <w:rFonts w:asciiTheme="majorHAnsi" w:hAnsiTheme="majorHAnsi"/>
          <w:sz w:val="24"/>
          <w:szCs w:val="24"/>
        </w:rPr>
        <w:t xml:space="preserve"> </w:t>
      </w:r>
    </w:p>
    <w:p w:rsidR="00423BC1" w:rsidRDefault="00C52546" w:rsidP="00423BC1">
      <w:pPr>
        <w:pStyle w:val="ListParagraph"/>
        <w:ind w:left="1095"/>
        <w:rPr>
          <w:rFonts w:asciiTheme="majorHAnsi" w:hAnsiTheme="majorHAnsi"/>
          <w:sz w:val="24"/>
          <w:szCs w:val="24"/>
        </w:rPr>
      </w:pPr>
      <w:r w:rsidRPr="00C52546">
        <w:rPr>
          <w:rFonts w:asciiTheme="majorHAnsi" w:hAnsiTheme="majorHAnsi"/>
          <w:b/>
          <w:color w:val="FF9933"/>
          <w:sz w:val="24"/>
          <w:szCs w:val="24"/>
        </w:rPr>
        <w:t>Action:</w:t>
      </w:r>
      <w:r>
        <w:rPr>
          <w:rFonts w:asciiTheme="majorHAnsi" w:hAnsiTheme="majorHAnsi"/>
          <w:sz w:val="24"/>
          <w:szCs w:val="24"/>
        </w:rPr>
        <w:t xml:space="preserve">  </w:t>
      </w:r>
      <w:r w:rsidR="004605D6">
        <w:rPr>
          <w:rFonts w:asciiTheme="majorHAnsi" w:hAnsiTheme="majorHAnsi"/>
          <w:sz w:val="24"/>
          <w:szCs w:val="24"/>
        </w:rPr>
        <w:t>AC l</w:t>
      </w:r>
      <w:r>
        <w:rPr>
          <w:rFonts w:asciiTheme="majorHAnsi" w:hAnsiTheme="majorHAnsi"/>
          <w:sz w:val="24"/>
          <w:szCs w:val="24"/>
        </w:rPr>
        <w:t xml:space="preserve">ook into costs </w:t>
      </w:r>
      <w:r w:rsidR="00423BC1">
        <w:rPr>
          <w:rFonts w:asciiTheme="majorHAnsi" w:hAnsiTheme="majorHAnsi"/>
          <w:sz w:val="24"/>
          <w:szCs w:val="24"/>
        </w:rPr>
        <w:t xml:space="preserve">for both </w:t>
      </w:r>
      <w:r>
        <w:rPr>
          <w:rFonts w:asciiTheme="majorHAnsi" w:hAnsiTheme="majorHAnsi"/>
          <w:sz w:val="24"/>
          <w:szCs w:val="24"/>
        </w:rPr>
        <w:t>and discuss with Christof how EKT</w:t>
      </w:r>
      <w:r w:rsidR="00423BC1">
        <w:rPr>
          <w:rFonts w:asciiTheme="majorHAnsi" w:hAnsiTheme="majorHAnsi"/>
          <w:sz w:val="24"/>
          <w:szCs w:val="24"/>
        </w:rPr>
        <w:t xml:space="preserve"> could possibly support DTVKit with NAB.</w:t>
      </w:r>
    </w:p>
    <w:p w:rsidR="00423BC1" w:rsidRPr="00423BC1" w:rsidRDefault="009A7018" w:rsidP="00423BC1">
      <w:pPr>
        <w:pStyle w:val="ListParagraph"/>
        <w:numPr>
          <w:ilvl w:val="1"/>
          <w:numId w:val="2"/>
        </w:numPr>
        <w:rPr>
          <w:rFonts w:asciiTheme="majorHAnsi" w:hAnsiTheme="majorHAnsi"/>
          <w:sz w:val="24"/>
          <w:szCs w:val="24"/>
        </w:rPr>
      </w:pPr>
      <w:r>
        <w:rPr>
          <w:rFonts w:asciiTheme="majorHAnsi" w:hAnsiTheme="majorHAnsi"/>
          <w:sz w:val="24"/>
          <w:szCs w:val="24"/>
        </w:rPr>
        <w:t xml:space="preserve">We now have Taiwanese sales support who </w:t>
      </w:r>
      <w:r w:rsidR="00423BC1" w:rsidRPr="00423BC1">
        <w:rPr>
          <w:rFonts w:asciiTheme="majorHAnsi" w:hAnsiTheme="majorHAnsi"/>
          <w:sz w:val="24"/>
          <w:szCs w:val="24"/>
        </w:rPr>
        <w:t>has initially visited existing members MTK/Novatek and will be meeting</w:t>
      </w:r>
      <w:r w:rsidR="00423BC1">
        <w:rPr>
          <w:rFonts w:asciiTheme="majorHAnsi" w:hAnsiTheme="majorHAnsi"/>
          <w:sz w:val="24"/>
          <w:szCs w:val="24"/>
        </w:rPr>
        <w:t xml:space="preserve"> prospects in June with PE</w:t>
      </w:r>
      <w:r w:rsidR="00423BC1" w:rsidRPr="00423BC1">
        <w:rPr>
          <w:rFonts w:asciiTheme="majorHAnsi" w:hAnsiTheme="majorHAnsi"/>
          <w:sz w:val="24"/>
          <w:szCs w:val="24"/>
        </w:rPr>
        <w:t xml:space="preserve">. </w:t>
      </w:r>
    </w:p>
    <w:p w:rsidR="00423BC1" w:rsidRDefault="00423BC1" w:rsidP="00423BC1">
      <w:pPr>
        <w:numPr>
          <w:ilvl w:val="1"/>
          <w:numId w:val="2"/>
        </w:numPr>
        <w:rPr>
          <w:rFonts w:asciiTheme="majorHAnsi" w:hAnsiTheme="majorHAnsi"/>
          <w:sz w:val="24"/>
          <w:szCs w:val="24"/>
        </w:rPr>
      </w:pPr>
      <w:r>
        <w:rPr>
          <w:rFonts w:asciiTheme="majorHAnsi" w:hAnsiTheme="majorHAnsi"/>
          <w:sz w:val="24"/>
          <w:szCs w:val="24"/>
        </w:rPr>
        <w:t xml:space="preserve">Website and presentation have been refined </w:t>
      </w:r>
      <w:r w:rsidR="001D6ECE">
        <w:rPr>
          <w:rFonts w:asciiTheme="majorHAnsi" w:hAnsiTheme="majorHAnsi"/>
          <w:sz w:val="24"/>
          <w:szCs w:val="24"/>
        </w:rPr>
        <w:t xml:space="preserve">further </w:t>
      </w:r>
      <w:r>
        <w:rPr>
          <w:rFonts w:asciiTheme="majorHAnsi" w:hAnsiTheme="majorHAnsi"/>
          <w:sz w:val="24"/>
          <w:szCs w:val="24"/>
        </w:rPr>
        <w:t>to create clear</w:t>
      </w:r>
      <w:r w:rsidR="001D6ECE">
        <w:rPr>
          <w:rFonts w:asciiTheme="majorHAnsi" w:hAnsiTheme="majorHAnsi"/>
          <w:sz w:val="24"/>
          <w:szCs w:val="24"/>
        </w:rPr>
        <w:t>er</w:t>
      </w:r>
      <w:r>
        <w:rPr>
          <w:rFonts w:asciiTheme="majorHAnsi" w:hAnsiTheme="majorHAnsi"/>
          <w:sz w:val="24"/>
          <w:szCs w:val="24"/>
        </w:rPr>
        <w:t xml:space="preserve"> message about DTVKit offering. </w:t>
      </w:r>
    </w:p>
    <w:p w:rsidR="00E1632E" w:rsidRDefault="00E1632E" w:rsidP="00A41C14">
      <w:pPr>
        <w:numPr>
          <w:ilvl w:val="1"/>
          <w:numId w:val="2"/>
        </w:numPr>
        <w:rPr>
          <w:rFonts w:asciiTheme="majorHAnsi" w:hAnsiTheme="majorHAnsi"/>
          <w:sz w:val="24"/>
          <w:szCs w:val="24"/>
        </w:rPr>
      </w:pPr>
      <w:r>
        <w:rPr>
          <w:rFonts w:asciiTheme="majorHAnsi" w:hAnsiTheme="majorHAnsi"/>
          <w:sz w:val="24"/>
          <w:szCs w:val="24"/>
        </w:rPr>
        <w:t>CW: Has it been communicated that DTVKit is in the market for IPTV? Our name makes it obvious we provide DVB but not IP. Discussion about media player and difficulty of maintenance and creating</w:t>
      </w:r>
      <w:r w:rsidR="00D54B85">
        <w:rPr>
          <w:rFonts w:asciiTheme="majorHAnsi" w:hAnsiTheme="majorHAnsi"/>
          <w:sz w:val="24"/>
          <w:szCs w:val="24"/>
        </w:rPr>
        <w:t xml:space="preserve"> a clear message about the part that</w:t>
      </w:r>
      <w:r>
        <w:rPr>
          <w:rFonts w:asciiTheme="majorHAnsi" w:hAnsiTheme="majorHAnsi"/>
          <w:sz w:val="24"/>
          <w:szCs w:val="24"/>
        </w:rPr>
        <w:t xml:space="preserve"> DTVKi</w:t>
      </w:r>
      <w:r w:rsidR="00D54B85">
        <w:rPr>
          <w:rFonts w:asciiTheme="majorHAnsi" w:hAnsiTheme="majorHAnsi"/>
          <w:sz w:val="24"/>
          <w:szCs w:val="24"/>
        </w:rPr>
        <w:t>t could offer</w:t>
      </w:r>
      <w:r>
        <w:rPr>
          <w:rFonts w:asciiTheme="majorHAnsi" w:hAnsiTheme="majorHAnsi"/>
          <w:sz w:val="24"/>
          <w:szCs w:val="24"/>
        </w:rPr>
        <w:t>.</w:t>
      </w:r>
      <w:r w:rsidR="00A41C14">
        <w:rPr>
          <w:rFonts w:asciiTheme="majorHAnsi" w:hAnsiTheme="majorHAnsi"/>
          <w:sz w:val="24"/>
          <w:szCs w:val="24"/>
        </w:rPr>
        <w:t xml:space="preserve"> PE: will create </w:t>
      </w:r>
      <w:r w:rsidR="00D54B85">
        <w:rPr>
          <w:rFonts w:asciiTheme="majorHAnsi" w:hAnsiTheme="majorHAnsi"/>
          <w:sz w:val="24"/>
          <w:szCs w:val="24"/>
        </w:rPr>
        <w:t>confusion for potential members. Would BRCM consider adding their mediaplayer to DTVKit?</w:t>
      </w:r>
    </w:p>
    <w:p w:rsidR="0031373C" w:rsidRDefault="0031373C" w:rsidP="0031373C">
      <w:pPr>
        <w:ind w:left="1095"/>
        <w:rPr>
          <w:rFonts w:asciiTheme="majorHAnsi" w:hAnsiTheme="majorHAnsi"/>
          <w:sz w:val="24"/>
          <w:szCs w:val="24"/>
        </w:rPr>
      </w:pPr>
      <w:r w:rsidRPr="0031373C">
        <w:rPr>
          <w:rFonts w:asciiTheme="majorHAnsi" w:hAnsiTheme="majorHAnsi"/>
          <w:b/>
          <w:color w:val="FF9933"/>
          <w:sz w:val="24"/>
          <w:szCs w:val="24"/>
        </w:rPr>
        <w:t>Decision:</w:t>
      </w:r>
      <w:r>
        <w:rPr>
          <w:rFonts w:asciiTheme="majorHAnsi" w:hAnsiTheme="majorHAnsi"/>
          <w:sz w:val="24"/>
          <w:szCs w:val="24"/>
        </w:rPr>
        <w:t xml:space="preserve"> Not made </w:t>
      </w:r>
    </w:p>
    <w:p w:rsidR="0031373C" w:rsidRDefault="0031373C" w:rsidP="0031373C">
      <w:pPr>
        <w:ind w:left="1095"/>
        <w:rPr>
          <w:rFonts w:asciiTheme="majorHAnsi" w:hAnsiTheme="majorHAnsi"/>
          <w:sz w:val="24"/>
          <w:szCs w:val="24"/>
        </w:rPr>
      </w:pPr>
      <w:r w:rsidRPr="0031373C">
        <w:rPr>
          <w:rFonts w:asciiTheme="majorHAnsi" w:hAnsiTheme="majorHAnsi"/>
          <w:b/>
          <w:color w:val="FF9933"/>
          <w:sz w:val="24"/>
          <w:szCs w:val="24"/>
        </w:rPr>
        <w:lastRenderedPageBreak/>
        <w:t>Action</w:t>
      </w:r>
      <w:r>
        <w:rPr>
          <w:rFonts w:asciiTheme="majorHAnsi" w:hAnsiTheme="majorHAnsi"/>
          <w:sz w:val="24"/>
          <w:szCs w:val="24"/>
        </w:rPr>
        <w:t>: Continue discussion</w:t>
      </w:r>
      <w:r w:rsidR="00D54B85">
        <w:rPr>
          <w:rFonts w:asciiTheme="majorHAnsi" w:hAnsiTheme="majorHAnsi"/>
          <w:sz w:val="24"/>
          <w:szCs w:val="24"/>
        </w:rPr>
        <w:t xml:space="preserve"> and PE to coordinate writing a whitepaper about how a mediaplayer could be used in DTVKit, to create refinement about how the process works.</w:t>
      </w:r>
    </w:p>
    <w:p w:rsidR="00582A8F" w:rsidRDefault="00582A8F" w:rsidP="00582A8F">
      <w:pPr>
        <w:numPr>
          <w:ilvl w:val="1"/>
          <w:numId w:val="2"/>
        </w:numPr>
        <w:rPr>
          <w:rFonts w:asciiTheme="majorHAnsi" w:hAnsiTheme="majorHAnsi"/>
          <w:sz w:val="24"/>
          <w:szCs w:val="24"/>
        </w:rPr>
      </w:pPr>
      <w:r>
        <w:rPr>
          <w:rFonts w:asciiTheme="majorHAnsi" w:hAnsiTheme="majorHAnsi"/>
          <w:sz w:val="24"/>
          <w:szCs w:val="24"/>
        </w:rPr>
        <w:t xml:space="preserve">PC: Does DTVKit have a ‘top 10’ prospect list? </w:t>
      </w:r>
    </w:p>
    <w:p w:rsidR="00AB0FE4" w:rsidRDefault="00582A8F" w:rsidP="00582A8F">
      <w:pPr>
        <w:ind w:left="1095"/>
        <w:rPr>
          <w:rFonts w:asciiTheme="majorHAnsi" w:hAnsiTheme="majorHAnsi"/>
          <w:sz w:val="24"/>
          <w:szCs w:val="24"/>
        </w:rPr>
      </w:pPr>
      <w:r w:rsidRPr="00AB0FE4">
        <w:rPr>
          <w:rFonts w:asciiTheme="majorHAnsi" w:hAnsiTheme="majorHAnsi"/>
          <w:b/>
          <w:color w:val="FF9933"/>
          <w:sz w:val="24"/>
          <w:szCs w:val="24"/>
        </w:rPr>
        <w:t>Decision:</w:t>
      </w:r>
      <w:r>
        <w:rPr>
          <w:rFonts w:asciiTheme="majorHAnsi" w:hAnsiTheme="majorHAnsi"/>
          <w:sz w:val="24"/>
          <w:szCs w:val="24"/>
        </w:rPr>
        <w:t xml:space="preserve"> Not as such but we are targeting quality rather than quantity and mainly tier 2’s and 3’s. </w:t>
      </w:r>
    </w:p>
    <w:p w:rsidR="00423BC1" w:rsidRPr="00423BC1" w:rsidRDefault="00582A8F" w:rsidP="002B41EF">
      <w:pPr>
        <w:ind w:left="1095"/>
        <w:rPr>
          <w:rFonts w:asciiTheme="majorHAnsi" w:hAnsiTheme="majorHAnsi"/>
          <w:sz w:val="24"/>
          <w:szCs w:val="24"/>
        </w:rPr>
      </w:pPr>
      <w:r w:rsidRPr="00AB0FE4">
        <w:rPr>
          <w:rFonts w:asciiTheme="majorHAnsi" w:hAnsiTheme="majorHAnsi"/>
          <w:b/>
          <w:color w:val="FF9933"/>
          <w:sz w:val="24"/>
          <w:szCs w:val="24"/>
        </w:rPr>
        <w:t>Action:</w:t>
      </w:r>
      <w:r>
        <w:rPr>
          <w:rFonts w:asciiTheme="majorHAnsi" w:hAnsiTheme="majorHAnsi"/>
          <w:sz w:val="24"/>
          <w:szCs w:val="24"/>
        </w:rPr>
        <w:t xml:space="preserve"> PE to refine list into ‘top 10’ and distribute to GB members. </w:t>
      </w:r>
    </w:p>
    <w:p w:rsidR="00816A4C" w:rsidRDefault="00816A4C" w:rsidP="00AC00A3">
      <w:pPr>
        <w:numPr>
          <w:ilvl w:val="0"/>
          <w:numId w:val="2"/>
        </w:numPr>
        <w:rPr>
          <w:rFonts w:asciiTheme="majorHAnsi" w:hAnsiTheme="majorHAnsi"/>
          <w:b/>
          <w:sz w:val="24"/>
          <w:szCs w:val="24"/>
        </w:rPr>
      </w:pPr>
      <w:r>
        <w:rPr>
          <w:rFonts w:asciiTheme="majorHAnsi" w:hAnsiTheme="majorHAnsi"/>
          <w:b/>
          <w:sz w:val="24"/>
          <w:szCs w:val="24"/>
        </w:rPr>
        <w:t xml:space="preserve">Simply/vary terms of membership </w:t>
      </w:r>
    </w:p>
    <w:p w:rsidR="00816A4C" w:rsidRDefault="00816A4C" w:rsidP="00816A4C">
      <w:pPr>
        <w:numPr>
          <w:ilvl w:val="1"/>
          <w:numId w:val="2"/>
        </w:numPr>
        <w:rPr>
          <w:rFonts w:asciiTheme="majorHAnsi" w:hAnsiTheme="majorHAnsi"/>
          <w:sz w:val="24"/>
          <w:szCs w:val="24"/>
        </w:rPr>
      </w:pPr>
      <w:r w:rsidRPr="00816A4C">
        <w:rPr>
          <w:rFonts w:asciiTheme="majorHAnsi" w:hAnsiTheme="majorHAnsi"/>
          <w:sz w:val="24"/>
          <w:szCs w:val="24"/>
        </w:rPr>
        <w:t xml:space="preserve">A current member upgraded this membership year to Product Plus so the demand is still there. </w:t>
      </w:r>
    </w:p>
    <w:p w:rsidR="00816A4C" w:rsidRPr="00816A4C" w:rsidRDefault="00816A4C" w:rsidP="00816A4C">
      <w:pPr>
        <w:ind w:left="1095"/>
        <w:rPr>
          <w:rFonts w:asciiTheme="majorHAnsi" w:hAnsiTheme="majorHAnsi"/>
          <w:sz w:val="24"/>
          <w:szCs w:val="24"/>
        </w:rPr>
      </w:pPr>
      <w:r w:rsidRPr="00AB0FE4">
        <w:rPr>
          <w:rFonts w:asciiTheme="majorHAnsi" w:hAnsiTheme="majorHAnsi"/>
          <w:b/>
          <w:color w:val="FF9933"/>
          <w:sz w:val="24"/>
          <w:szCs w:val="24"/>
        </w:rPr>
        <w:t>Action:</w:t>
      </w:r>
      <w:r>
        <w:rPr>
          <w:rFonts w:asciiTheme="majorHAnsi" w:hAnsiTheme="majorHAnsi"/>
          <w:sz w:val="24"/>
          <w:szCs w:val="24"/>
        </w:rPr>
        <w:t xml:space="preserve"> Keep the same and </w:t>
      </w:r>
      <w:r w:rsidR="00397E23">
        <w:rPr>
          <w:rFonts w:asciiTheme="majorHAnsi" w:hAnsiTheme="majorHAnsi"/>
          <w:sz w:val="24"/>
          <w:szCs w:val="24"/>
        </w:rPr>
        <w:t xml:space="preserve">possibly </w:t>
      </w:r>
      <w:r>
        <w:rPr>
          <w:rFonts w:asciiTheme="majorHAnsi" w:hAnsiTheme="majorHAnsi"/>
          <w:sz w:val="24"/>
          <w:szCs w:val="24"/>
        </w:rPr>
        <w:t xml:space="preserve">revisit next membership year. </w:t>
      </w:r>
    </w:p>
    <w:p w:rsidR="00397E23" w:rsidRDefault="00397E23" w:rsidP="00397E23">
      <w:pPr>
        <w:numPr>
          <w:ilvl w:val="0"/>
          <w:numId w:val="2"/>
        </w:numPr>
        <w:rPr>
          <w:rFonts w:asciiTheme="majorHAnsi" w:hAnsiTheme="majorHAnsi"/>
          <w:b/>
          <w:sz w:val="24"/>
          <w:szCs w:val="24"/>
        </w:rPr>
      </w:pPr>
      <w:r>
        <w:rPr>
          <w:rFonts w:asciiTheme="majorHAnsi" w:hAnsiTheme="majorHAnsi"/>
          <w:b/>
          <w:sz w:val="24"/>
          <w:szCs w:val="24"/>
        </w:rPr>
        <w:t xml:space="preserve">Join as a member of HbbTV </w:t>
      </w:r>
    </w:p>
    <w:p w:rsidR="00397E23" w:rsidRDefault="00397E23" w:rsidP="00397E23">
      <w:pPr>
        <w:numPr>
          <w:ilvl w:val="1"/>
          <w:numId w:val="2"/>
        </w:numPr>
        <w:rPr>
          <w:rFonts w:asciiTheme="majorHAnsi" w:hAnsiTheme="majorHAnsi"/>
          <w:sz w:val="24"/>
          <w:szCs w:val="24"/>
        </w:rPr>
      </w:pPr>
      <w:r w:rsidRPr="00397E23">
        <w:rPr>
          <w:rFonts w:asciiTheme="majorHAnsi" w:hAnsiTheme="majorHAnsi"/>
          <w:sz w:val="24"/>
          <w:szCs w:val="24"/>
        </w:rPr>
        <w:t xml:space="preserve">Budget is already committed to Taiwanese sales support which is more of a priority. </w:t>
      </w:r>
    </w:p>
    <w:p w:rsidR="00B06AAC" w:rsidRDefault="00B06AAC" w:rsidP="00B06AAC">
      <w:pPr>
        <w:rPr>
          <w:rFonts w:asciiTheme="majorHAnsi" w:hAnsiTheme="majorHAnsi"/>
          <w:sz w:val="24"/>
          <w:szCs w:val="24"/>
        </w:rPr>
      </w:pPr>
      <w:r>
        <w:rPr>
          <w:rFonts w:asciiTheme="majorHAnsi" w:hAnsiTheme="majorHAnsi"/>
          <w:sz w:val="24"/>
          <w:szCs w:val="24"/>
        </w:rPr>
        <w:t>New Agenda Items:</w:t>
      </w:r>
    </w:p>
    <w:p w:rsidR="00E350DA" w:rsidRPr="007E21C5" w:rsidRDefault="00BF52F5" w:rsidP="00AC00A3">
      <w:pPr>
        <w:numPr>
          <w:ilvl w:val="0"/>
          <w:numId w:val="2"/>
        </w:numPr>
        <w:rPr>
          <w:rFonts w:asciiTheme="majorHAnsi" w:hAnsiTheme="majorHAnsi"/>
          <w:b/>
          <w:sz w:val="24"/>
          <w:szCs w:val="24"/>
        </w:rPr>
      </w:pPr>
      <w:r>
        <w:rPr>
          <w:rFonts w:asciiTheme="majorHAnsi" w:hAnsiTheme="majorHAnsi"/>
          <w:b/>
          <w:sz w:val="24"/>
          <w:szCs w:val="24"/>
        </w:rPr>
        <w:t>Member summary</w:t>
      </w:r>
    </w:p>
    <w:p w:rsidR="00E350DA" w:rsidRPr="007E21C5" w:rsidRDefault="00A072FF" w:rsidP="00E350DA">
      <w:pPr>
        <w:numPr>
          <w:ilvl w:val="1"/>
          <w:numId w:val="2"/>
        </w:numPr>
        <w:rPr>
          <w:rFonts w:asciiTheme="majorHAnsi" w:hAnsiTheme="majorHAnsi"/>
          <w:sz w:val="24"/>
          <w:szCs w:val="24"/>
        </w:rPr>
      </w:pPr>
      <w:r>
        <w:rPr>
          <w:rFonts w:asciiTheme="majorHAnsi" w:hAnsiTheme="majorHAnsi"/>
          <w:sz w:val="24"/>
          <w:szCs w:val="24"/>
        </w:rPr>
        <w:t>For 2016/17 membership year</w:t>
      </w:r>
      <w:r w:rsidR="00C52546">
        <w:rPr>
          <w:rFonts w:asciiTheme="majorHAnsi" w:hAnsiTheme="majorHAnsi"/>
          <w:sz w:val="24"/>
          <w:szCs w:val="24"/>
        </w:rPr>
        <w:t>,</w:t>
      </w:r>
      <w:r>
        <w:rPr>
          <w:rFonts w:asciiTheme="majorHAnsi" w:hAnsiTheme="majorHAnsi"/>
          <w:sz w:val="24"/>
          <w:szCs w:val="24"/>
        </w:rPr>
        <w:t xml:space="preserve"> </w:t>
      </w:r>
      <w:r w:rsidR="00C52546">
        <w:rPr>
          <w:rFonts w:asciiTheme="majorHAnsi" w:hAnsiTheme="majorHAnsi"/>
          <w:sz w:val="24"/>
          <w:szCs w:val="24"/>
        </w:rPr>
        <w:t>all</w:t>
      </w:r>
      <w:r>
        <w:rPr>
          <w:rFonts w:asciiTheme="majorHAnsi" w:hAnsiTheme="majorHAnsi"/>
          <w:sz w:val="24"/>
          <w:szCs w:val="24"/>
        </w:rPr>
        <w:t xml:space="preserve"> existing member</w:t>
      </w:r>
      <w:r w:rsidR="00C52546">
        <w:rPr>
          <w:rFonts w:asciiTheme="majorHAnsi" w:hAnsiTheme="majorHAnsi"/>
          <w:sz w:val="24"/>
          <w:szCs w:val="24"/>
        </w:rPr>
        <w:t>s</w:t>
      </w:r>
      <w:r>
        <w:rPr>
          <w:rFonts w:asciiTheme="majorHAnsi" w:hAnsiTheme="majorHAnsi"/>
          <w:sz w:val="24"/>
          <w:szCs w:val="24"/>
        </w:rPr>
        <w:t xml:space="preserve"> have renewed and 2 new, significant members have joined (MediaTek and Harman.) </w:t>
      </w:r>
    </w:p>
    <w:p w:rsidR="007E21C5" w:rsidRPr="007E21C5" w:rsidRDefault="007E21C5" w:rsidP="00E350DA">
      <w:pPr>
        <w:numPr>
          <w:ilvl w:val="1"/>
          <w:numId w:val="2"/>
        </w:numPr>
        <w:rPr>
          <w:rFonts w:asciiTheme="majorHAnsi" w:hAnsiTheme="majorHAnsi"/>
          <w:sz w:val="24"/>
          <w:szCs w:val="24"/>
        </w:rPr>
      </w:pPr>
      <w:r w:rsidRPr="007E21C5">
        <w:rPr>
          <w:rFonts w:asciiTheme="majorHAnsi" w:hAnsiTheme="majorHAnsi"/>
          <w:sz w:val="24"/>
          <w:szCs w:val="24"/>
        </w:rPr>
        <w:t>Health and Safety discussion</w:t>
      </w:r>
    </w:p>
    <w:p w:rsidR="00AC00A3" w:rsidRPr="007E21C5" w:rsidRDefault="00E62E7F" w:rsidP="00AC00A3">
      <w:pPr>
        <w:pStyle w:val="ListParagraph"/>
        <w:numPr>
          <w:ilvl w:val="0"/>
          <w:numId w:val="2"/>
        </w:numPr>
        <w:rPr>
          <w:rFonts w:asciiTheme="majorHAnsi" w:hAnsiTheme="majorHAnsi"/>
          <w:b/>
          <w:sz w:val="24"/>
          <w:szCs w:val="24"/>
        </w:rPr>
      </w:pPr>
      <w:r>
        <w:rPr>
          <w:rFonts w:asciiTheme="majorHAnsi" w:hAnsiTheme="majorHAnsi"/>
          <w:b/>
          <w:sz w:val="24"/>
          <w:szCs w:val="24"/>
        </w:rPr>
        <w:t>Raspberry Pi Demo</w:t>
      </w:r>
    </w:p>
    <w:p w:rsidR="00B72936" w:rsidRPr="007E21C5" w:rsidRDefault="003508BA" w:rsidP="003508BA">
      <w:pPr>
        <w:pStyle w:val="ListParagraph"/>
        <w:numPr>
          <w:ilvl w:val="1"/>
          <w:numId w:val="2"/>
        </w:numPr>
        <w:rPr>
          <w:rFonts w:asciiTheme="majorHAnsi" w:hAnsiTheme="majorHAnsi"/>
          <w:sz w:val="24"/>
          <w:szCs w:val="24"/>
        </w:rPr>
      </w:pPr>
      <w:r>
        <w:rPr>
          <w:rFonts w:asciiTheme="majorHAnsi" w:hAnsiTheme="majorHAnsi"/>
          <w:sz w:val="24"/>
          <w:szCs w:val="24"/>
        </w:rPr>
        <w:t xml:space="preserve">Harman have delivered a PC version with Audio/Video/USB tuner that will be great for developers. </w:t>
      </w:r>
    </w:p>
    <w:p w:rsidR="003508BA" w:rsidRPr="003508BA" w:rsidRDefault="003508BA" w:rsidP="003508BA">
      <w:pPr>
        <w:pStyle w:val="ListParagraph"/>
        <w:numPr>
          <w:ilvl w:val="1"/>
          <w:numId w:val="2"/>
        </w:numPr>
        <w:rPr>
          <w:rFonts w:asciiTheme="majorHAnsi" w:hAnsiTheme="majorHAnsi"/>
          <w:sz w:val="24"/>
          <w:szCs w:val="24"/>
        </w:rPr>
      </w:pPr>
      <w:r>
        <w:rPr>
          <w:rFonts w:asciiTheme="majorHAnsi" w:hAnsiTheme="majorHAnsi"/>
          <w:sz w:val="24"/>
          <w:szCs w:val="24"/>
        </w:rPr>
        <w:t xml:space="preserve">The Raspberry Pi demo that PM has agreed to set aside some development time from an OBS engineer will allow us to provide a demo that is reasonably priced and prevents delay in SDK of I-spy boxes. </w:t>
      </w:r>
      <w:r w:rsidRPr="003508BA">
        <w:rPr>
          <w:rFonts w:asciiTheme="majorHAnsi" w:hAnsiTheme="majorHAnsi"/>
          <w:sz w:val="24"/>
          <w:szCs w:val="24"/>
        </w:rPr>
        <w:t xml:space="preserve">First purpose is to act as a platform of development for prospects/members. Second is for university students to trial. </w:t>
      </w:r>
    </w:p>
    <w:p w:rsidR="00AC00A3" w:rsidRPr="007E21C5" w:rsidRDefault="003508BA" w:rsidP="00AC00A3">
      <w:pPr>
        <w:pStyle w:val="ListParagraph"/>
        <w:numPr>
          <w:ilvl w:val="1"/>
          <w:numId w:val="2"/>
        </w:numPr>
        <w:rPr>
          <w:rFonts w:asciiTheme="majorHAnsi" w:hAnsiTheme="majorHAnsi"/>
          <w:sz w:val="24"/>
          <w:szCs w:val="24"/>
        </w:rPr>
      </w:pPr>
      <w:r>
        <w:rPr>
          <w:rFonts w:asciiTheme="majorHAnsi" w:hAnsiTheme="majorHAnsi"/>
          <w:sz w:val="24"/>
          <w:szCs w:val="24"/>
        </w:rPr>
        <w:t xml:space="preserve">The Raspberry Pi also prevents doubt of DTVKit working successfully on a chip as opposed to PC version. </w:t>
      </w:r>
    </w:p>
    <w:p w:rsidR="008B39AA" w:rsidRPr="002B41EF" w:rsidRDefault="002B41EF" w:rsidP="002B41EF">
      <w:pPr>
        <w:pStyle w:val="ListParagraph"/>
        <w:numPr>
          <w:ilvl w:val="0"/>
          <w:numId w:val="2"/>
        </w:numPr>
        <w:rPr>
          <w:rFonts w:asciiTheme="majorHAnsi" w:hAnsiTheme="majorHAnsi"/>
          <w:b/>
          <w:sz w:val="24"/>
          <w:szCs w:val="24"/>
        </w:rPr>
      </w:pPr>
      <w:r>
        <w:rPr>
          <w:rFonts w:asciiTheme="majorHAnsi" w:hAnsiTheme="majorHAnsi"/>
          <w:b/>
          <w:sz w:val="24"/>
          <w:szCs w:val="24"/>
        </w:rPr>
        <w:t>Cisco Webex</w:t>
      </w:r>
    </w:p>
    <w:p w:rsidR="008B39AA" w:rsidRPr="007E21C5" w:rsidRDefault="002B41EF" w:rsidP="008B39AA">
      <w:pPr>
        <w:pStyle w:val="ListParagraph"/>
        <w:numPr>
          <w:ilvl w:val="1"/>
          <w:numId w:val="2"/>
        </w:numPr>
        <w:rPr>
          <w:rFonts w:asciiTheme="majorHAnsi" w:hAnsiTheme="majorHAnsi"/>
          <w:b/>
          <w:sz w:val="24"/>
          <w:szCs w:val="24"/>
        </w:rPr>
      </w:pPr>
      <w:r>
        <w:rPr>
          <w:rFonts w:asciiTheme="majorHAnsi" w:hAnsiTheme="majorHAnsi"/>
          <w:sz w:val="24"/>
          <w:szCs w:val="24"/>
        </w:rPr>
        <w:lastRenderedPageBreak/>
        <w:t xml:space="preserve">We are trialing a new conference system for members to dial-in successfully for TSC/GB meetings. Currently free up to 5 users, if it is effective we will upgrade to next level which is approx. $100 per year. </w:t>
      </w:r>
    </w:p>
    <w:p w:rsidR="008B39AA" w:rsidRPr="007E21C5" w:rsidRDefault="008B39AA" w:rsidP="00FA3977">
      <w:pPr>
        <w:ind w:left="720"/>
        <w:rPr>
          <w:rFonts w:asciiTheme="majorHAnsi" w:hAnsiTheme="majorHAnsi"/>
          <w:sz w:val="24"/>
          <w:szCs w:val="24"/>
        </w:rPr>
      </w:pPr>
      <w:r w:rsidRPr="007E21C5">
        <w:rPr>
          <w:rFonts w:asciiTheme="majorHAnsi" w:hAnsiTheme="majorHAnsi"/>
          <w:b/>
          <w:sz w:val="24"/>
          <w:szCs w:val="24"/>
        </w:rPr>
        <w:tab/>
      </w:r>
      <w:r w:rsidRPr="007E21C5">
        <w:rPr>
          <w:rFonts w:asciiTheme="majorHAnsi" w:hAnsiTheme="majorHAnsi"/>
          <w:b/>
          <w:color w:val="ED7D31" w:themeColor="accent2"/>
          <w:sz w:val="24"/>
          <w:szCs w:val="24"/>
        </w:rPr>
        <w:t xml:space="preserve">Decision: </w:t>
      </w:r>
      <w:r w:rsidR="002B41EF">
        <w:rPr>
          <w:rFonts w:asciiTheme="majorHAnsi" w:hAnsiTheme="majorHAnsi"/>
          <w:sz w:val="24"/>
          <w:szCs w:val="24"/>
        </w:rPr>
        <w:t xml:space="preserve">All agreed this is a good way of providing a reasonably priced, professional conference system. </w:t>
      </w:r>
    </w:p>
    <w:p w:rsidR="00AC00A3" w:rsidRPr="007E21C5" w:rsidRDefault="003F718B" w:rsidP="00AC00A3">
      <w:pPr>
        <w:pStyle w:val="ListParagraph"/>
        <w:numPr>
          <w:ilvl w:val="0"/>
          <w:numId w:val="2"/>
        </w:numPr>
        <w:rPr>
          <w:rFonts w:asciiTheme="majorHAnsi" w:hAnsiTheme="majorHAnsi"/>
          <w:b/>
          <w:sz w:val="24"/>
          <w:szCs w:val="24"/>
        </w:rPr>
      </w:pPr>
      <w:r>
        <w:rPr>
          <w:rFonts w:asciiTheme="majorHAnsi" w:hAnsiTheme="majorHAnsi"/>
          <w:b/>
          <w:sz w:val="24"/>
          <w:szCs w:val="24"/>
        </w:rPr>
        <w:t xml:space="preserve">Support Packages </w:t>
      </w:r>
    </w:p>
    <w:p w:rsidR="003F718B" w:rsidRPr="007E21C5" w:rsidRDefault="003F718B" w:rsidP="003F718B">
      <w:pPr>
        <w:ind w:left="720"/>
        <w:rPr>
          <w:rFonts w:asciiTheme="majorHAnsi" w:hAnsiTheme="majorHAnsi"/>
          <w:sz w:val="24"/>
          <w:szCs w:val="24"/>
        </w:rPr>
      </w:pPr>
      <w:r>
        <w:rPr>
          <w:rFonts w:asciiTheme="majorHAnsi" w:hAnsiTheme="majorHAnsi"/>
          <w:sz w:val="24"/>
          <w:szCs w:val="24"/>
        </w:rPr>
        <w:t xml:space="preserve">Introducing support packages as part of membership offering using OBS and Harman as support partners. New members were sometimes assuming that support was included so this will refine and enhance the DTVKit offering. DTVKit will arrange support between partner and member.  </w:t>
      </w:r>
    </w:p>
    <w:p w:rsidR="008B39AA" w:rsidRPr="00FA3977" w:rsidRDefault="003F718B" w:rsidP="00FA3977">
      <w:pPr>
        <w:ind w:left="720"/>
        <w:rPr>
          <w:rFonts w:asciiTheme="majorHAnsi" w:hAnsiTheme="majorHAnsi"/>
          <w:sz w:val="24"/>
          <w:szCs w:val="24"/>
        </w:rPr>
      </w:pPr>
      <w:r>
        <w:rPr>
          <w:rFonts w:asciiTheme="majorHAnsi" w:hAnsiTheme="majorHAnsi"/>
          <w:b/>
          <w:color w:val="FFC000"/>
          <w:sz w:val="24"/>
          <w:szCs w:val="24"/>
        </w:rPr>
        <w:tab/>
      </w:r>
      <w:r w:rsidRPr="007E21C5">
        <w:rPr>
          <w:rFonts w:asciiTheme="majorHAnsi" w:hAnsiTheme="majorHAnsi"/>
          <w:b/>
          <w:color w:val="ED7D31" w:themeColor="accent2"/>
          <w:sz w:val="24"/>
          <w:szCs w:val="24"/>
        </w:rPr>
        <w:t>Action</w:t>
      </w:r>
      <w:r w:rsidRPr="007E21C5">
        <w:rPr>
          <w:rFonts w:asciiTheme="majorHAnsi" w:hAnsiTheme="majorHAnsi"/>
          <w:color w:val="ED7D31" w:themeColor="accent2"/>
          <w:sz w:val="24"/>
          <w:szCs w:val="24"/>
        </w:rPr>
        <w:t xml:space="preserve">: </w:t>
      </w:r>
      <w:r>
        <w:rPr>
          <w:rFonts w:asciiTheme="majorHAnsi" w:hAnsiTheme="majorHAnsi"/>
          <w:sz w:val="24"/>
          <w:szCs w:val="24"/>
        </w:rPr>
        <w:t xml:space="preserve">AC to launch over the next month. </w:t>
      </w:r>
    </w:p>
    <w:p w:rsidR="00B72936" w:rsidRPr="007E21C5" w:rsidRDefault="00AC00A3" w:rsidP="00B72936">
      <w:pPr>
        <w:pStyle w:val="ListParagraph"/>
        <w:numPr>
          <w:ilvl w:val="0"/>
          <w:numId w:val="2"/>
        </w:numPr>
        <w:rPr>
          <w:rFonts w:asciiTheme="majorHAnsi" w:hAnsiTheme="majorHAnsi"/>
          <w:b/>
          <w:sz w:val="24"/>
          <w:szCs w:val="24"/>
        </w:rPr>
      </w:pPr>
      <w:r w:rsidRPr="007E21C5">
        <w:rPr>
          <w:rFonts w:asciiTheme="majorHAnsi" w:hAnsiTheme="majorHAnsi"/>
          <w:b/>
          <w:sz w:val="24"/>
          <w:szCs w:val="24"/>
        </w:rPr>
        <w:t>Roadmap items</w:t>
      </w:r>
    </w:p>
    <w:p w:rsidR="00B72936" w:rsidRPr="007E21C5" w:rsidRDefault="00FA3977" w:rsidP="00FA3977">
      <w:pPr>
        <w:pStyle w:val="ListParagraph"/>
        <w:numPr>
          <w:ilvl w:val="1"/>
          <w:numId w:val="2"/>
        </w:numPr>
        <w:rPr>
          <w:rFonts w:asciiTheme="majorHAnsi" w:hAnsiTheme="majorHAnsi"/>
          <w:sz w:val="24"/>
          <w:szCs w:val="24"/>
        </w:rPr>
      </w:pPr>
      <w:r>
        <w:rPr>
          <w:rFonts w:asciiTheme="majorHAnsi" w:hAnsiTheme="majorHAnsi"/>
          <w:sz w:val="24"/>
          <w:szCs w:val="24"/>
        </w:rPr>
        <w:t xml:space="preserve">Roadmap is now included in generic presentation. Something that a few of the members have been requesting. </w:t>
      </w:r>
    </w:p>
    <w:p w:rsidR="00E350DA" w:rsidRPr="007E21C5" w:rsidRDefault="00AC00A3" w:rsidP="00AC00A3">
      <w:pPr>
        <w:pStyle w:val="ListParagraph"/>
        <w:numPr>
          <w:ilvl w:val="0"/>
          <w:numId w:val="2"/>
        </w:numPr>
        <w:rPr>
          <w:rFonts w:asciiTheme="majorHAnsi" w:hAnsiTheme="majorHAnsi"/>
          <w:b/>
          <w:sz w:val="24"/>
          <w:szCs w:val="24"/>
        </w:rPr>
      </w:pPr>
      <w:r w:rsidRPr="007E21C5">
        <w:rPr>
          <w:rFonts w:asciiTheme="majorHAnsi" w:hAnsiTheme="majorHAnsi"/>
          <w:b/>
          <w:sz w:val="24"/>
          <w:szCs w:val="24"/>
        </w:rPr>
        <w:t>AOB</w:t>
      </w:r>
    </w:p>
    <w:p w:rsidR="007E21C5" w:rsidRPr="00D647E9" w:rsidRDefault="00D647E9" w:rsidP="00D647E9">
      <w:pPr>
        <w:pStyle w:val="ListParagraph"/>
        <w:numPr>
          <w:ilvl w:val="1"/>
          <w:numId w:val="2"/>
        </w:numPr>
        <w:rPr>
          <w:rFonts w:asciiTheme="majorHAnsi" w:hAnsiTheme="majorHAnsi"/>
          <w:sz w:val="24"/>
          <w:szCs w:val="24"/>
        </w:rPr>
      </w:pPr>
      <w:r>
        <w:rPr>
          <w:rFonts w:asciiTheme="majorHAnsi" w:hAnsiTheme="majorHAnsi"/>
          <w:sz w:val="24"/>
          <w:szCs w:val="24"/>
        </w:rPr>
        <w:t xml:space="preserve">Preferred browser: it is becoming more difficult to keep DTVKit browser agnostic. Three options: 1) Keep as browser agnostic 2) There will be a demand for a browser from new members such as FreeTV Alliance 3) Reference browser for testing. </w:t>
      </w:r>
      <w:r w:rsidR="007E21C5" w:rsidRPr="00D647E9">
        <w:rPr>
          <w:rFonts w:asciiTheme="majorHAnsi" w:hAnsiTheme="majorHAnsi"/>
          <w:sz w:val="24"/>
          <w:szCs w:val="24"/>
        </w:rPr>
        <w:t xml:space="preserve"> </w:t>
      </w:r>
    </w:p>
    <w:p w:rsidR="007E21C5" w:rsidRPr="007E21C5" w:rsidRDefault="007E21C5" w:rsidP="007E21C5">
      <w:pPr>
        <w:ind w:left="720"/>
        <w:rPr>
          <w:rFonts w:asciiTheme="majorHAnsi" w:hAnsiTheme="majorHAnsi"/>
          <w:sz w:val="24"/>
          <w:szCs w:val="24"/>
        </w:rPr>
      </w:pPr>
      <w:r w:rsidRPr="007E21C5">
        <w:rPr>
          <w:rFonts w:asciiTheme="majorHAnsi" w:hAnsiTheme="majorHAnsi"/>
          <w:sz w:val="24"/>
          <w:szCs w:val="24"/>
        </w:rPr>
        <w:tab/>
      </w:r>
      <w:r w:rsidRPr="007E21C5">
        <w:rPr>
          <w:rFonts w:asciiTheme="majorHAnsi" w:hAnsiTheme="majorHAnsi"/>
          <w:b/>
          <w:color w:val="ED7D31" w:themeColor="accent2"/>
          <w:sz w:val="24"/>
          <w:szCs w:val="24"/>
        </w:rPr>
        <w:t xml:space="preserve">Decision: </w:t>
      </w:r>
      <w:r w:rsidR="00D647E9">
        <w:rPr>
          <w:rFonts w:asciiTheme="majorHAnsi" w:hAnsiTheme="majorHAnsi"/>
          <w:sz w:val="24"/>
          <w:szCs w:val="24"/>
        </w:rPr>
        <w:t>Continue discussion based on TSC browser subgroup.</w:t>
      </w:r>
    </w:p>
    <w:p w:rsidR="007E21C5" w:rsidRPr="007E21C5" w:rsidRDefault="007E21C5" w:rsidP="007E21C5">
      <w:pPr>
        <w:ind w:left="720"/>
        <w:rPr>
          <w:rFonts w:asciiTheme="majorHAnsi" w:hAnsiTheme="majorHAnsi"/>
          <w:sz w:val="24"/>
          <w:szCs w:val="24"/>
        </w:rPr>
      </w:pPr>
      <w:r w:rsidRPr="007E21C5">
        <w:rPr>
          <w:rFonts w:asciiTheme="majorHAnsi" w:hAnsiTheme="majorHAnsi"/>
          <w:b/>
          <w:color w:val="FFC000"/>
          <w:sz w:val="24"/>
          <w:szCs w:val="24"/>
        </w:rPr>
        <w:tab/>
      </w:r>
      <w:r w:rsidRPr="007E21C5">
        <w:rPr>
          <w:rFonts w:asciiTheme="majorHAnsi" w:hAnsiTheme="majorHAnsi"/>
          <w:b/>
          <w:color w:val="ED7D31" w:themeColor="accent2"/>
          <w:sz w:val="24"/>
          <w:szCs w:val="24"/>
        </w:rPr>
        <w:t xml:space="preserve">Action: </w:t>
      </w:r>
      <w:r w:rsidR="00D647E9">
        <w:rPr>
          <w:rFonts w:asciiTheme="majorHAnsi" w:hAnsiTheme="majorHAnsi"/>
          <w:sz w:val="24"/>
          <w:szCs w:val="24"/>
        </w:rPr>
        <w:t xml:space="preserve">Chris (OBS) to set date and invite relevant members to subgroup. </w:t>
      </w:r>
    </w:p>
    <w:p w:rsidR="00333AAD" w:rsidRPr="007E21C5" w:rsidRDefault="007E21C5">
      <w:pPr>
        <w:rPr>
          <w:rFonts w:asciiTheme="majorHAnsi" w:hAnsiTheme="majorHAnsi"/>
          <w:sz w:val="24"/>
          <w:szCs w:val="24"/>
        </w:rPr>
      </w:pPr>
      <w:r w:rsidRPr="007E21C5">
        <w:rPr>
          <w:rFonts w:asciiTheme="majorHAnsi" w:hAnsiTheme="majorHAnsi"/>
          <w:sz w:val="24"/>
          <w:szCs w:val="24"/>
        </w:rPr>
        <w:tab/>
      </w:r>
      <w:r w:rsidRPr="007E21C5">
        <w:rPr>
          <w:rFonts w:asciiTheme="majorHAnsi" w:hAnsiTheme="majorHAnsi"/>
          <w:sz w:val="24"/>
          <w:szCs w:val="24"/>
        </w:rPr>
        <w:tab/>
      </w:r>
    </w:p>
    <w:p w:rsidR="007E21C5" w:rsidRPr="007E21C5" w:rsidRDefault="007E21C5">
      <w:pPr>
        <w:rPr>
          <w:rFonts w:asciiTheme="majorHAnsi" w:hAnsiTheme="majorHAnsi"/>
          <w:sz w:val="24"/>
          <w:szCs w:val="24"/>
        </w:rPr>
      </w:pPr>
      <w:r w:rsidRPr="007E21C5">
        <w:rPr>
          <w:rFonts w:asciiTheme="majorHAnsi" w:hAnsiTheme="majorHAnsi"/>
          <w:sz w:val="24"/>
          <w:szCs w:val="24"/>
        </w:rPr>
        <w:tab/>
      </w:r>
      <w:r w:rsidRPr="007E21C5">
        <w:rPr>
          <w:rFonts w:asciiTheme="majorHAnsi" w:hAnsiTheme="majorHAnsi"/>
          <w:sz w:val="24"/>
          <w:szCs w:val="24"/>
        </w:rPr>
        <w:tab/>
      </w:r>
    </w:p>
    <w:p w:rsidR="007E21C5" w:rsidRPr="007E21C5" w:rsidRDefault="007E21C5" w:rsidP="007E21C5">
      <w:pPr>
        <w:pStyle w:val="Textbody"/>
        <w:rPr>
          <w:rFonts w:asciiTheme="majorHAnsi" w:hAnsiTheme="majorHAnsi"/>
          <w:sz w:val="24"/>
          <w:szCs w:val="24"/>
        </w:rPr>
      </w:pPr>
    </w:p>
    <w:sectPr w:rsidR="007E21C5" w:rsidRPr="007E21C5" w:rsidSect="00DC615B">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6F" w:rsidRDefault="005A636F" w:rsidP="007E21C5">
      <w:pPr>
        <w:spacing w:after="0" w:line="240" w:lineRule="auto"/>
      </w:pPr>
      <w:r>
        <w:separator/>
      </w:r>
    </w:p>
  </w:endnote>
  <w:endnote w:type="continuationSeparator" w:id="0">
    <w:p w:rsidR="005A636F" w:rsidRDefault="005A636F" w:rsidP="007E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6F" w:rsidRDefault="005A636F" w:rsidP="007E21C5">
      <w:pPr>
        <w:spacing w:after="0" w:line="240" w:lineRule="auto"/>
      </w:pPr>
      <w:r>
        <w:separator/>
      </w:r>
    </w:p>
  </w:footnote>
  <w:footnote w:type="continuationSeparator" w:id="0">
    <w:p w:rsidR="005A636F" w:rsidRDefault="005A636F" w:rsidP="007E2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246"/>
    <w:multiLevelType w:val="multilevel"/>
    <w:tmpl w:val="7E8E8962"/>
    <w:lvl w:ilvl="0">
      <w:start w:val="1"/>
      <w:numFmt w:val="decimal"/>
      <w:lvlText w:val="%1."/>
      <w:lvlJc w:val="left"/>
      <w:pPr>
        <w:ind w:left="720" w:hanging="360"/>
      </w:pPr>
    </w:lvl>
    <w:lvl w:ilvl="1">
      <w:start w:val="1"/>
      <w:numFmt w:val="decimal"/>
      <w:lvlText w:val="%1.%2"/>
      <w:lvlJc w:val="left"/>
      <w:pPr>
        <w:ind w:left="1095" w:hanging="375"/>
      </w:pPr>
      <w:rPr>
        <w:b w:val="0"/>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EB97685"/>
    <w:multiLevelType w:val="hybridMultilevel"/>
    <w:tmpl w:val="5B3EE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2" w15:restartNumberingAfterBreak="0">
    <w:nsid w:val="17B524B6"/>
    <w:multiLevelType w:val="hybridMultilevel"/>
    <w:tmpl w:val="3B5463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72206F"/>
    <w:multiLevelType w:val="hybridMultilevel"/>
    <w:tmpl w:val="197639C8"/>
    <w:lvl w:ilvl="0" w:tplc="51629F72">
      <w:numFmt w:val="bullet"/>
      <w:lvlText w:val="-"/>
      <w:lvlJc w:val="left"/>
      <w:pPr>
        <w:ind w:left="2520" w:hanging="360"/>
      </w:pPr>
      <w:rPr>
        <w:rFonts w:ascii="Calibri" w:eastAsia="WenQuanYi Micro He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90283"/>
    <w:multiLevelType w:val="multilevel"/>
    <w:tmpl w:val="7E8E8962"/>
    <w:lvl w:ilvl="0">
      <w:start w:val="1"/>
      <w:numFmt w:val="decimal"/>
      <w:lvlText w:val="%1."/>
      <w:lvlJc w:val="left"/>
      <w:pPr>
        <w:ind w:left="720" w:hanging="360"/>
      </w:pPr>
    </w:lvl>
    <w:lvl w:ilvl="1">
      <w:start w:val="1"/>
      <w:numFmt w:val="decimal"/>
      <w:lvlText w:val="%1.%2"/>
      <w:lvlJc w:val="left"/>
      <w:pPr>
        <w:ind w:left="1095" w:hanging="375"/>
      </w:pPr>
      <w:rPr>
        <w:b w:val="0"/>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1EAE3806"/>
    <w:multiLevelType w:val="hybridMultilevel"/>
    <w:tmpl w:val="6D5AADCA"/>
    <w:lvl w:ilvl="0" w:tplc="51629F72">
      <w:numFmt w:val="bullet"/>
      <w:lvlText w:val="-"/>
      <w:lvlJc w:val="left"/>
      <w:pPr>
        <w:ind w:left="2520" w:hanging="360"/>
      </w:pPr>
      <w:rPr>
        <w:rFonts w:ascii="Calibri" w:eastAsia="WenQuanYi Micro He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64E39AB"/>
    <w:multiLevelType w:val="multilevel"/>
    <w:tmpl w:val="7B167BEC"/>
    <w:lvl w:ilvl="0">
      <w:start w:val="1"/>
      <w:numFmt w:val="decimal"/>
      <w:lvlText w:val="%1."/>
      <w:lvlJc w:val="left"/>
      <w:pPr>
        <w:ind w:left="720" w:hanging="360"/>
      </w:pPr>
    </w:lvl>
    <w:lvl w:ilvl="1">
      <w:start w:val="1"/>
      <w:numFmt w:val="decimal"/>
      <w:lvlText w:val="%1.%2"/>
      <w:lvlJc w:val="left"/>
      <w:pPr>
        <w:ind w:left="1095" w:hanging="375"/>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51961C09"/>
    <w:multiLevelType w:val="multilevel"/>
    <w:tmpl w:val="7E8E8962"/>
    <w:lvl w:ilvl="0">
      <w:start w:val="1"/>
      <w:numFmt w:val="decimal"/>
      <w:lvlText w:val="%1."/>
      <w:lvlJc w:val="left"/>
      <w:pPr>
        <w:ind w:left="720" w:hanging="360"/>
      </w:pPr>
    </w:lvl>
    <w:lvl w:ilvl="1">
      <w:start w:val="1"/>
      <w:numFmt w:val="decimal"/>
      <w:lvlText w:val="%1.%2"/>
      <w:lvlJc w:val="left"/>
      <w:pPr>
        <w:ind w:left="1095" w:hanging="375"/>
      </w:pPr>
      <w:rPr>
        <w:b w:val="0"/>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15:restartNumberingAfterBreak="0">
    <w:nsid w:val="539D72F0"/>
    <w:multiLevelType w:val="multilevel"/>
    <w:tmpl w:val="65D4CFB6"/>
    <w:lvl w:ilvl="0">
      <w:start w:val="1"/>
      <w:numFmt w:val="decimal"/>
      <w:lvlText w:val="%1."/>
      <w:lvlJc w:val="left"/>
      <w:pPr>
        <w:ind w:left="720" w:hanging="360"/>
      </w:pPr>
    </w:lvl>
    <w:lvl w:ilvl="1">
      <w:start w:val="1"/>
      <w:numFmt w:val="decimal"/>
      <w:lvlText w:val="%1.%2"/>
      <w:lvlJc w:val="left"/>
      <w:pPr>
        <w:ind w:left="1095" w:hanging="37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6AEB176C"/>
    <w:multiLevelType w:val="multilevel"/>
    <w:tmpl w:val="95DA3D9E"/>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4"/>
  </w:num>
  <w:num w:numId="3">
    <w:abstractNumId w:val="2"/>
  </w:num>
  <w:num w:numId="4">
    <w:abstractNumId w:val="5"/>
  </w:num>
  <w:num w:numId="5">
    <w:abstractNumId w:val="6"/>
  </w:num>
  <w:num w:numId="6">
    <w:abstractNumId w:val="3"/>
  </w:num>
  <w:num w:numId="7">
    <w:abstractNumId w:val="1"/>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DA"/>
    <w:rsid w:val="001B5599"/>
    <w:rsid w:val="001D6ECE"/>
    <w:rsid w:val="00207C7F"/>
    <w:rsid w:val="002B41EF"/>
    <w:rsid w:val="0031373C"/>
    <w:rsid w:val="00333AAD"/>
    <w:rsid w:val="003508BA"/>
    <w:rsid w:val="00397E23"/>
    <w:rsid w:val="003F718B"/>
    <w:rsid w:val="00423BC1"/>
    <w:rsid w:val="004605D6"/>
    <w:rsid w:val="00532B37"/>
    <w:rsid w:val="00580F96"/>
    <w:rsid w:val="00582A8F"/>
    <w:rsid w:val="005A636F"/>
    <w:rsid w:val="00736C3F"/>
    <w:rsid w:val="00747495"/>
    <w:rsid w:val="007C0707"/>
    <w:rsid w:val="007E21C5"/>
    <w:rsid w:val="00816A4C"/>
    <w:rsid w:val="008B39AA"/>
    <w:rsid w:val="009A7018"/>
    <w:rsid w:val="009D240E"/>
    <w:rsid w:val="00A072FF"/>
    <w:rsid w:val="00A41C14"/>
    <w:rsid w:val="00AB0FE4"/>
    <w:rsid w:val="00AC00A3"/>
    <w:rsid w:val="00B06AAC"/>
    <w:rsid w:val="00B72936"/>
    <w:rsid w:val="00BF52F5"/>
    <w:rsid w:val="00C52546"/>
    <w:rsid w:val="00D54B85"/>
    <w:rsid w:val="00D647E9"/>
    <w:rsid w:val="00E005CA"/>
    <w:rsid w:val="00E1632E"/>
    <w:rsid w:val="00E350DA"/>
    <w:rsid w:val="00E435B0"/>
    <w:rsid w:val="00E62E7F"/>
    <w:rsid w:val="00FA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FEB97-9907-48DE-BC99-E8D3CFF4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50DA"/>
    <w:pPr>
      <w:tabs>
        <w:tab w:val="left" w:pos="720"/>
      </w:tabs>
      <w:suppressAutoHyphens/>
      <w:spacing w:after="200" w:line="276" w:lineRule="auto"/>
    </w:pPr>
    <w:rPr>
      <w:rFonts w:ascii="Calibri" w:eastAsia="WenQuanYi Micro Hei" w:hAnsi="Calibri" w:cs="Calibri"/>
      <w:lang w:val="en-US"/>
    </w:rPr>
  </w:style>
  <w:style w:type="paragraph" w:styleId="Heading1">
    <w:name w:val="heading 1"/>
    <w:basedOn w:val="Normal"/>
    <w:next w:val="Textbody"/>
    <w:link w:val="Heading1Char"/>
    <w:rsid w:val="00E350DA"/>
    <w:pPr>
      <w:keepNext/>
      <w:keepLines/>
      <w:spacing w:before="480" w:after="0"/>
      <w:outlineLvl w:val="0"/>
    </w:pPr>
    <w:rPr>
      <w:rFonts w:ascii="Cambria" w:hAnsi="Cambria"/>
      <w:b/>
      <w:bCs/>
      <w:color w:val="365F91"/>
      <w:sz w:val="28"/>
      <w:szCs w:val="28"/>
    </w:rPr>
  </w:style>
  <w:style w:type="paragraph" w:styleId="Heading2">
    <w:name w:val="heading 2"/>
    <w:basedOn w:val="Normal"/>
    <w:next w:val="Textbody"/>
    <w:link w:val="Heading2Char"/>
    <w:rsid w:val="00E350DA"/>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Textbody"/>
    <w:link w:val="Heading3Char"/>
    <w:rsid w:val="00E350DA"/>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Textbody"/>
    <w:link w:val="Heading4Char"/>
    <w:rsid w:val="00E350DA"/>
    <w:pPr>
      <w:keepNext/>
      <w:keepLines/>
      <w:numPr>
        <w:ilvl w:val="3"/>
        <w:numId w:val="1"/>
      </w:numPr>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0DA"/>
    <w:rPr>
      <w:rFonts w:ascii="Cambria" w:eastAsia="WenQuanYi Micro Hei" w:hAnsi="Cambria" w:cs="Calibri"/>
      <w:b/>
      <w:bCs/>
      <w:color w:val="365F91"/>
      <w:sz w:val="28"/>
      <w:szCs w:val="28"/>
      <w:lang w:val="en-US"/>
    </w:rPr>
  </w:style>
  <w:style w:type="character" w:customStyle="1" w:styleId="Heading2Char">
    <w:name w:val="Heading 2 Char"/>
    <w:basedOn w:val="DefaultParagraphFont"/>
    <w:link w:val="Heading2"/>
    <w:rsid w:val="00E350DA"/>
    <w:rPr>
      <w:rFonts w:ascii="Cambria" w:eastAsia="WenQuanYi Micro Hei" w:hAnsi="Cambria" w:cs="Calibri"/>
      <w:b/>
      <w:bCs/>
      <w:color w:val="4F81BD"/>
      <w:sz w:val="26"/>
      <w:szCs w:val="26"/>
      <w:lang w:val="en-US"/>
    </w:rPr>
  </w:style>
  <w:style w:type="character" w:customStyle="1" w:styleId="Heading3Char">
    <w:name w:val="Heading 3 Char"/>
    <w:basedOn w:val="DefaultParagraphFont"/>
    <w:link w:val="Heading3"/>
    <w:rsid w:val="00E350DA"/>
    <w:rPr>
      <w:rFonts w:ascii="Cambria" w:eastAsia="WenQuanYi Micro Hei" w:hAnsi="Cambria" w:cs="Calibri"/>
      <w:b/>
      <w:bCs/>
      <w:color w:val="4F81BD"/>
      <w:lang w:val="en-US"/>
    </w:rPr>
  </w:style>
  <w:style w:type="character" w:customStyle="1" w:styleId="Heading4Char">
    <w:name w:val="Heading 4 Char"/>
    <w:basedOn w:val="DefaultParagraphFont"/>
    <w:link w:val="Heading4"/>
    <w:rsid w:val="00E350DA"/>
    <w:rPr>
      <w:rFonts w:ascii="Cambria" w:eastAsia="WenQuanYi Micro Hei" w:hAnsi="Cambria" w:cs="Calibri"/>
      <w:b/>
      <w:bCs/>
      <w:i/>
      <w:iCs/>
      <w:color w:val="4F81BD"/>
      <w:lang w:val="en-US"/>
    </w:rPr>
  </w:style>
  <w:style w:type="paragraph" w:customStyle="1" w:styleId="Textbody">
    <w:name w:val="Text body"/>
    <w:basedOn w:val="Normal"/>
    <w:rsid w:val="00E350DA"/>
    <w:pPr>
      <w:spacing w:after="120"/>
    </w:pPr>
  </w:style>
  <w:style w:type="paragraph" w:styleId="ListParagraph">
    <w:name w:val="List Paragraph"/>
    <w:basedOn w:val="Normal"/>
    <w:rsid w:val="00E350DA"/>
    <w:pPr>
      <w:ind w:left="720"/>
    </w:pPr>
  </w:style>
  <w:style w:type="paragraph" w:styleId="Header">
    <w:name w:val="header"/>
    <w:basedOn w:val="Normal"/>
    <w:link w:val="HeaderChar"/>
    <w:uiPriority w:val="99"/>
    <w:unhideWhenUsed/>
    <w:rsid w:val="007E21C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7E21C5"/>
    <w:rPr>
      <w:rFonts w:ascii="Calibri" w:eastAsia="WenQuanYi Micro Hei" w:hAnsi="Calibri" w:cs="Calibri"/>
      <w:lang w:val="en-US"/>
    </w:rPr>
  </w:style>
  <w:style w:type="paragraph" w:styleId="Footer">
    <w:name w:val="footer"/>
    <w:basedOn w:val="Normal"/>
    <w:link w:val="FooterChar"/>
    <w:uiPriority w:val="99"/>
    <w:unhideWhenUsed/>
    <w:rsid w:val="007E21C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7E21C5"/>
    <w:rPr>
      <w:rFonts w:ascii="Calibri" w:eastAsia="WenQuanYi Micro He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6049">
      <w:bodyDiv w:val="1"/>
      <w:marLeft w:val="0"/>
      <w:marRight w:val="0"/>
      <w:marTop w:val="0"/>
      <w:marBottom w:val="0"/>
      <w:divBdr>
        <w:top w:val="none" w:sz="0" w:space="0" w:color="auto"/>
        <w:left w:val="none" w:sz="0" w:space="0" w:color="auto"/>
        <w:bottom w:val="none" w:sz="0" w:space="0" w:color="auto"/>
        <w:right w:val="none" w:sz="0" w:space="0" w:color="auto"/>
      </w:divBdr>
    </w:div>
    <w:div w:id="3392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36CE-0BD5-47ED-BF06-2B6869EB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Clarke</dc:creator>
  <cp:keywords/>
  <dc:description/>
  <cp:lastModifiedBy>Amy Cleary</cp:lastModifiedBy>
  <cp:revision>25</cp:revision>
  <dcterms:created xsi:type="dcterms:W3CDTF">2016-04-28T13:45:00Z</dcterms:created>
  <dcterms:modified xsi:type="dcterms:W3CDTF">2016-05-04T10:16:00Z</dcterms:modified>
</cp:coreProperties>
</file>